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E47A3" w:rsidRDefault="008E47A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E47A3" w:rsidRDefault="008E47A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E47A3" w:rsidRDefault="008E47A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E47A3" w:rsidRDefault="008E47A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E47A3" w:rsidRDefault="008E47A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E47A3" w:rsidRPr="00896EC3" w:rsidRDefault="008E47A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noProof/>
          <w:kern w:val="1"/>
          <w:sz w:val="24"/>
          <w:szCs w:val="20"/>
          <w:lang w:eastAsia="ru-RU"/>
        </w:rPr>
        <w:drawing>
          <wp:inline distT="0" distB="0" distL="0" distR="0">
            <wp:extent cx="5933440" cy="8169910"/>
            <wp:effectExtent l="19050" t="0" r="0" b="0"/>
            <wp:docPr id="1" name="Рисунок 1" descr="C:\Users\Ильгиз\Desktop\18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гиз\Desktop\18-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81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  <w:r w:rsidRPr="00896EC3"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  <w:lastRenderedPageBreak/>
        <w:t>Учебный план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  <w:r w:rsidRPr="00896EC3"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  <w:t xml:space="preserve">1, 2, 3, 4 классов реализующих ФГОС НОО 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  <w:t xml:space="preserve">муниципального бюджетного  общеобразовательного учреждения </w:t>
      </w:r>
      <w:r w:rsidRPr="00896EC3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ru-RU"/>
        </w:rPr>
        <w:t>«</w:t>
      </w:r>
      <w:r w:rsidRPr="00896EC3"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  <w:t>Ашеванская основная общеобразовательная школа</w:t>
      </w:r>
      <w:r w:rsidRPr="00896EC3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ru-RU"/>
        </w:rPr>
        <w:t xml:space="preserve">» </w:t>
      </w:r>
      <w:proofErr w:type="spellStart"/>
      <w:r w:rsidRPr="00896EC3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ru-RU"/>
        </w:rPr>
        <w:t>Усть-Ишимского</w:t>
      </w:r>
      <w:proofErr w:type="spellEnd"/>
      <w:r w:rsidRPr="00896EC3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ru-RU"/>
        </w:rPr>
        <w:t xml:space="preserve"> муниципального района Омской области </w:t>
      </w:r>
      <w:proofErr w:type="gramStart"/>
      <w:r w:rsidRPr="00896EC3"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  <w:t>разработан</w:t>
      </w:r>
      <w:proofErr w:type="gramEnd"/>
      <w:r w:rsidRPr="00896EC3"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  <w:t xml:space="preserve">  на основе следующих нормативных документов: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1. Федеральный закон от 29 декабря 2012 года № 273-ФЗ «Об образовании 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br/>
        <w:t>в Российской Федерации»;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2. Приказ Министерства образования и науки Российской Федерации 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br/>
        <w:t>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3. Приказ Министерства образования и науки Российской Федерации 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br/>
        <w:t>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4. </w:t>
      </w:r>
      <w:proofErr w:type="gramStart"/>
      <w:r w:rsidRPr="00896E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 (вместе </w:t>
      </w:r>
      <w:r w:rsidRPr="00896E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br/>
        <w:t>с «СанПиН 2.4.2.2821-10.</w:t>
      </w:r>
      <w:proofErr w:type="gramEnd"/>
      <w:r w:rsidRPr="00896E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Санитарно-эпидемиологические требования </w:t>
      </w:r>
      <w:r w:rsidRPr="00896E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br/>
        <w:t>к условиям и организации обучения в общеобразовательных организациях. Санитарно-эпидемиологические правила и нормативы»);</w:t>
      </w:r>
    </w:p>
    <w:p w:rsidR="00896EC3" w:rsidRPr="00896EC3" w:rsidRDefault="00896EC3" w:rsidP="00896EC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5. Приказ Министерства образования и науки Российской Федерации от 31.03.2014 № 253 «Об утверждении федерального перечня учебников, рекомендованных  к использованию при реализации  имеющих государственную аккредитацию образовательных программ начального общего, основного общего и среднего общего образования».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Times New Roman"/>
          <w:kern w:val="1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Calibri" w:eastAsia="Times New Roman" w:hAnsi="Calibri" w:cs="Times New Roman"/>
          <w:kern w:val="1"/>
          <w:sz w:val="28"/>
          <w:szCs w:val="28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  <w:lastRenderedPageBreak/>
        <w:t>Пояснительная записка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  <w:r w:rsidRPr="00896EC3"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  <w:t xml:space="preserve">к учебному плану 1, 2, 3, 4  классов, 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  <w:proofErr w:type="gramStart"/>
      <w:r w:rsidRPr="00896EC3"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  <w:t>реализующих</w:t>
      </w:r>
      <w:proofErr w:type="gramEnd"/>
      <w:r w:rsidRPr="00896EC3"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  <w:t xml:space="preserve"> ФГОС НОО муниципального бюджетного  общеобразовательного учреждения </w:t>
      </w:r>
      <w:r w:rsidRPr="00896EC3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ru-RU"/>
        </w:rPr>
        <w:t>«</w:t>
      </w:r>
      <w:r w:rsidRPr="00896EC3"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  <w:t>Ашеванская основная общеобразовательная школа</w:t>
      </w:r>
      <w:r w:rsidRPr="00896EC3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ru-RU"/>
        </w:rPr>
        <w:t xml:space="preserve">» </w:t>
      </w:r>
      <w:proofErr w:type="spellStart"/>
      <w:r w:rsidRPr="00896EC3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ru-RU"/>
        </w:rPr>
        <w:t>Усть-Ишимского</w:t>
      </w:r>
      <w:proofErr w:type="spellEnd"/>
      <w:r w:rsidRPr="00896EC3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ru-RU"/>
        </w:rPr>
        <w:t xml:space="preserve"> муниципального района Омской области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  <w:r w:rsidRPr="00896EC3"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  <w:t>на 2018-2019 учебный год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Calibri" w:eastAsia="Times New Roman" w:hAnsi="Calibri" w:cs="Times New Roman"/>
          <w:kern w:val="1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HiddenHorzOCR" w:hAnsi="Times New Roman" w:cs="Times New Roman"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Учебный план начального общего образования обеспечивает   реализацию требований стандарта, определяет общий объем нагрузки и максимальный объем аудиторной нагрузки обучающихся, а также состав и структуру обязательных предметных областей по классам (годам обучения), п</w:t>
      </w:r>
      <w:r w:rsidRPr="00896E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еречень </w:t>
      </w:r>
      <w:r w:rsidRPr="00896EC3">
        <w:rPr>
          <w:rFonts w:ascii="Times New Roman" w:eastAsia="HiddenHorzOCR" w:hAnsi="Times New Roman" w:cs="Times New Roman"/>
          <w:kern w:val="1"/>
          <w:sz w:val="24"/>
          <w:szCs w:val="24"/>
          <w:lang w:eastAsia="ru-RU"/>
        </w:rPr>
        <w:t xml:space="preserve">курсов, дисциплин (модулей), практики, иных видов учебной деятельности. 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 xml:space="preserve">Учебный план МБОУ 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«</w:t>
      </w:r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>Ашеванская ООШ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» </w:t>
      </w:r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>отражает содержание образования, которое обеспечивает решение важнейших целей начального образования: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 - формирование гражданской идентичности обучающихся (воспитанников);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 - их приобщение к общекультурным и национальным ценностям, информационным технологиям;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 - готовность к продолжению образования на последующих ступенях основного общего образования;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 - формирование здорового образа жизни, элементарных правил поведения в экстремальных ситуациях;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 - личностное развитие </w:t>
      </w:r>
      <w:proofErr w:type="gramStart"/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обучающегося</w:t>
      </w:r>
      <w:proofErr w:type="gramEnd"/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 в соответствии с его индивидуальностью. 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96EC3">
        <w:rPr>
          <w:rFonts w:ascii="Times New Roman" w:eastAsia="HiddenHorzOCR" w:hAnsi="Times New Roman" w:cs="Times New Roman"/>
          <w:kern w:val="1"/>
          <w:sz w:val="24"/>
          <w:szCs w:val="24"/>
          <w:lang w:eastAsia="ru-RU"/>
        </w:rPr>
        <w:t>Нормативный срок освоения ООП начального общего образования составляет 4 года.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Режим занятий установлен в соответствии с нормами СанПиН  </w:t>
      </w:r>
      <w:r w:rsidRPr="00896E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2.4.2.2821-10. «Санитарно-эпидемиологические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нормативы».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Продолжительность учебного года: 1 класс – 33 учебные недели, 2  класс – не менее 34 учебных недель, 3,4 классы – не менее 35 учебных недель.  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proofErr w:type="gramStart"/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Обучение в 1-ом классе осуществляется с использованием «ступенчатого» режима обучения в первом полугодии (в сентябре, октябре – по 3 урока в день по 35 минут каждый,  в ноябре-декабре – по 4 урока по 35 минут каждый, январь-май – по 4 урока по 45 минут каждый и один день в неделю 5 уроков за счет урока физической культуры).</w:t>
      </w:r>
      <w:proofErr w:type="gramEnd"/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 xml:space="preserve">         В середине учебного дня  проводится динамическая пауза продолжительностью не менее 40 минут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. Обучение проводится без балльного оценивания знаний обучающихся и домашних заданий. В середине третьей учебной четверти </w:t>
      </w:r>
      <w:proofErr w:type="gramStart"/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для</w:t>
      </w:r>
      <w:proofErr w:type="gramEnd"/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 обучающихся в 1-х классах устанавливаются дополнительные недельные каникулы. 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      Продолжительность урока во 2-4 классах – 45 минут. 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>Образовательная недельная нагрузка равномерно распределяется в течение учебной недели, при этом объём максимальной допустимой нагрузки в течение дня должен составлять для обучающихся начальных   классов не более 4 уроков в день и 1 день в неделю — не более 5 уроков, за счёт урока физической культуры.  Для обучающихся 1,2,3,4  классов наиболее трудные предметы проводятся на 2 уроке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ru-RU"/>
        </w:rPr>
        <w:t>Общая  трудоемкость  учебного  плана  начального  общего  образования  составляет  3085 часов за 4 года обучения.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ru-RU"/>
        </w:rPr>
        <w:t>Трудоемкость учебного плана начального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3"/>
        <w:gridCol w:w="1218"/>
        <w:gridCol w:w="1276"/>
        <w:gridCol w:w="1192"/>
        <w:gridCol w:w="1302"/>
        <w:gridCol w:w="1257"/>
        <w:gridCol w:w="1021"/>
        <w:gridCol w:w="1132"/>
      </w:tblGrid>
      <w:tr w:rsidR="00896EC3" w:rsidRPr="00896EC3" w:rsidTr="006730E2"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  <w:t>4 класс</w:t>
            </w:r>
          </w:p>
        </w:tc>
      </w:tr>
      <w:tr w:rsidR="00896EC3" w:rsidRPr="00896EC3" w:rsidTr="006730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  <w:t>неделя</w:t>
            </w:r>
          </w:p>
        </w:tc>
      </w:tr>
      <w:tr w:rsidR="00896EC3" w:rsidRPr="00896EC3" w:rsidTr="006730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  <w:t>23</w:t>
            </w:r>
          </w:p>
        </w:tc>
      </w:tr>
    </w:tbl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ru-RU"/>
        </w:rPr>
        <w:t>Трудоемкость изучения предметов учебного плана начального общего образования определена в соответствии с используемыми программами: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ru-RU"/>
        </w:rPr>
        <w:t>Русский язык – 548 часов за период освоения ООП НОО;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ru-RU"/>
        </w:rPr>
        <w:lastRenderedPageBreak/>
        <w:t>Литературное чтение – 513 часов за период освоения ООП НОО;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ru-RU"/>
        </w:rPr>
        <w:t>Иностранный язык – 208 часа за период освоения ООП НОО;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ru-RU"/>
        </w:rPr>
        <w:t>Математика – 548 часов за период освоения ООП НОО;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ru-RU"/>
        </w:rPr>
        <w:t>Окружающий мир – 274 часов за период освоения ООП НОО;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ru-RU"/>
        </w:rPr>
        <w:t>ОРКСЭ – 35 часа за период освоения ООП НОО;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ru-RU"/>
        </w:rPr>
        <w:t>Музыка – 137 часов за период освоения ООП НОО;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ru-RU"/>
        </w:rPr>
        <w:t>Изобразительное искусство – 137 часов за период освоения ООП НОО;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ru-RU"/>
        </w:rPr>
        <w:t>Технология – 137 часов за период освоения ООП НОО;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ru-RU"/>
        </w:rPr>
        <w:t>Физическая культура – 411 часов за период освоения ООП НОО.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 xml:space="preserve">Учебный план МБОУ 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«</w:t>
      </w:r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>Ашеванская ООШ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» </w:t>
      </w:r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 xml:space="preserve">состоит из двух частей: обязательной части и части, формируемой участниками образовательного процесса. 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 xml:space="preserve">Обязательная часть представлена следующими учебными предметами: 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-</w:t>
      </w:r>
      <w:r w:rsidRPr="00896EC3">
        <w:rPr>
          <w:rFonts w:ascii="Times New Roman CYR" w:eastAsia="Times New Roman" w:hAnsi="Times New Roman CYR" w:cs="Times New Roman"/>
          <w:kern w:val="1"/>
          <w:sz w:val="24"/>
          <w:szCs w:val="24"/>
          <w:lang w:eastAsia="ru-RU"/>
        </w:rPr>
        <w:t>русский язык и литература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(русский язык, литературное чтение); 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-родной язык и литературное чтение на родном языке (родной язык и литературное чтение на родном языке);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-иностранный язык (немецкий язык);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    -м</w:t>
      </w:r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>атематика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 и информатика (математика);</w:t>
      </w:r>
    </w:p>
    <w:p w:rsidR="00896EC3" w:rsidRPr="00896EC3" w:rsidRDefault="00896EC3" w:rsidP="00896EC3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 xml:space="preserve">            -обществознание и естествознание (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о</w:t>
      </w:r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>кружающий мир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);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 xml:space="preserve">            -основы религиозных культур и светской этики (ОРКСЭ);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            -искусство (м</w:t>
      </w:r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>узыка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, и</w:t>
      </w:r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>зобразительное искусство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);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            -технология (технология);</w:t>
      </w:r>
    </w:p>
    <w:p w:rsidR="00896EC3" w:rsidRPr="00896EC3" w:rsidRDefault="00896EC3" w:rsidP="00896EC3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            -ф</w:t>
      </w:r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>изическая культура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 (физическая культура).</w:t>
      </w:r>
    </w:p>
    <w:p w:rsidR="00896EC3" w:rsidRPr="00896EC3" w:rsidRDefault="00896EC3" w:rsidP="00896EC3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         Предметная область «Родной язык и литературное чтение на родном языке»  представлена учебными предметами: «Родной язык» и «Литературное чтение на родном языке». </w:t>
      </w:r>
    </w:p>
    <w:p w:rsidR="00896EC3" w:rsidRPr="00896EC3" w:rsidRDefault="00896EC3" w:rsidP="00896EC3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proofErr w:type="gramStart"/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«Родной язык» и «Литературное чтение на родном языке» реализуется за счет часов из обязательной части учебного плана </w:t>
      </w:r>
      <w:r w:rsidRPr="00896EC3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ru-RU"/>
        </w:rPr>
        <w:t xml:space="preserve">интегрировано с предметной областью «Русский язык и 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литературное чтение</w:t>
      </w:r>
      <w:r w:rsidRPr="00896EC3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ru-RU"/>
        </w:rPr>
        <w:t xml:space="preserve">» с 3 по 4 класс, 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расширяя учебный материал вопросами региональной и краеведческой направленностей, с целью обеспечения достижения обучающимися планируемых результатов освоения русского языка как родного и литературного чтения на родном языке в соответствии с</w:t>
      </w:r>
      <w:proofErr w:type="gramEnd"/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 ФГОС НОО.</w:t>
      </w:r>
    </w:p>
    <w:p w:rsidR="00896EC3" w:rsidRPr="00896EC3" w:rsidRDefault="00896EC3" w:rsidP="00896EC3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На основании заявлений родителей учащихся в качестве родного языка изучается русский язык.</w:t>
      </w:r>
    </w:p>
    <w:p w:rsidR="00896EC3" w:rsidRPr="00896EC3" w:rsidRDefault="00896EC3" w:rsidP="00896EC3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        В  учебный  план  4  класса  включён  курс  «Основы  религиозной  культуры  и  светской  этики».  По  выбору  родителей  изучается  модуль  «Основы  светской  этики»  1  час  в неделю (всего 34 часа). Целью комплексного курса ОРКСЭ является формирование у  обучающегося мотиваций к осознанному нравственному поведению, основанному на знании и  уважении  культурных  и  религиозных  традиций  многонационального  народа  России,  а также к диалогу с представителями других культур и мировоззрений. «Иностранный язык» предусматривает изучение немецкого языка  со 2 по 4 класс.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 xml:space="preserve">Обучение в начальной школе ведётся по программе 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«</w:t>
      </w:r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>Начальная школа 21 века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» </w:t>
      </w:r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>Виноградова Н.Ф.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</w:pPr>
    </w:p>
    <w:p w:rsid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pacing w:after="0" w:line="240" w:lineRule="auto"/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</w:t>
      </w:r>
    </w:p>
    <w:p w:rsidR="00896EC3" w:rsidRPr="00896EC3" w:rsidRDefault="00896EC3" w:rsidP="00896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1,2, 3, 4 классов</w:t>
      </w:r>
    </w:p>
    <w:p w:rsidR="00896EC3" w:rsidRPr="00896EC3" w:rsidRDefault="00896EC3" w:rsidP="00896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 «Ашеванская основная общеобразовательная школа» </w:t>
      </w:r>
    </w:p>
    <w:p w:rsidR="00896EC3" w:rsidRPr="00896EC3" w:rsidRDefault="00896EC3" w:rsidP="00896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96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Усть-Ишимского</w:t>
      </w:r>
      <w:proofErr w:type="spellEnd"/>
      <w:r w:rsidRPr="00896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Омской области</w:t>
      </w:r>
    </w:p>
    <w:p w:rsidR="00896EC3" w:rsidRPr="00896EC3" w:rsidRDefault="00896EC3" w:rsidP="00896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2018-2019 учебный год, </w:t>
      </w:r>
      <w:proofErr w:type="gramStart"/>
      <w:r w:rsidRPr="00896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реализующих</w:t>
      </w:r>
      <w:proofErr w:type="gramEnd"/>
    </w:p>
    <w:p w:rsidR="00896EC3" w:rsidRPr="00896EC3" w:rsidRDefault="00896EC3" w:rsidP="00896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образовательную программу начального общего образования</w:t>
      </w:r>
    </w:p>
    <w:p w:rsidR="00896EC3" w:rsidRPr="00896EC3" w:rsidRDefault="00896EC3" w:rsidP="00896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(ФГОС НОО)</w:t>
      </w:r>
    </w:p>
    <w:p w:rsidR="00896EC3" w:rsidRPr="00896EC3" w:rsidRDefault="00896EC3" w:rsidP="00896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EC3" w:rsidRPr="00896EC3" w:rsidRDefault="00896EC3" w:rsidP="00896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9"/>
        <w:gridCol w:w="2977"/>
        <w:gridCol w:w="142"/>
        <w:gridCol w:w="708"/>
        <w:gridCol w:w="851"/>
        <w:gridCol w:w="850"/>
        <w:gridCol w:w="993"/>
        <w:gridCol w:w="993"/>
      </w:tblGrid>
      <w:tr w:rsidR="00896EC3" w:rsidRPr="00896EC3" w:rsidTr="006730E2">
        <w:trPr>
          <w:trHeight w:val="268"/>
        </w:trPr>
        <w:tc>
          <w:tcPr>
            <w:tcW w:w="2469" w:type="dxa"/>
            <w:vMerge w:val="restart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119" w:type="dxa"/>
            <w:gridSpan w:val="2"/>
            <w:vMerge w:val="restart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402" w:type="dxa"/>
            <w:gridSpan w:val="4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993" w:type="dxa"/>
            <w:vMerge w:val="restart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896EC3" w:rsidRPr="00896EC3" w:rsidTr="006730E2">
        <w:trPr>
          <w:trHeight w:val="268"/>
        </w:trPr>
        <w:tc>
          <w:tcPr>
            <w:tcW w:w="2469" w:type="dxa"/>
            <w:vMerge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Merge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6EC3" w:rsidRPr="00896EC3" w:rsidTr="006730E2">
        <w:trPr>
          <w:trHeight w:val="288"/>
        </w:trPr>
        <w:tc>
          <w:tcPr>
            <w:tcW w:w="5588" w:type="dxa"/>
            <w:gridSpan w:val="3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Обязательная часть</w:t>
            </w:r>
          </w:p>
        </w:tc>
        <w:tc>
          <w:tcPr>
            <w:tcW w:w="3402" w:type="dxa"/>
            <w:gridSpan w:val="4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93" w:type="dxa"/>
            <w:vMerge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6EC3" w:rsidRPr="00896EC3" w:rsidTr="006730E2">
        <w:trPr>
          <w:trHeight w:val="268"/>
        </w:trPr>
        <w:tc>
          <w:tcPr>
            <w:tcW w:w="2469" w:type="dxa"/>
            <w:vMerge w:val="restart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119" w:type="dxa"/>
            <w:gridSpan w:val="2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8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96EC3" w:rsidRPr="00896EC3" w:rsidTr="006730E2">
        <w:trPr>
          <w:trHeight w:val="268"/>
        </w:trPr>
        <w:tc>
          <w:tcPr>
            <w:tcW w:w="2469" w:type="dxa"/>
            <w:vMerge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08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96EC3" w:rsidRPr="00896EC3" w:rsidTr="006730E2">
        <w:trPr>
          <w:trHeight w:val="268"/>
        </w:trPr>
        <w:tc>
          <w:tcPr>
            <w:tcW w:w="2469" w:type="dxa"/>
            <w:vMerge w:val="restart"/>
          </w:tcPr>
          <w:p w:rsidR="00896EC3" w:rsidRPr="00896EC3" w:rsidRDefault="00896EC3" w:rsidP="008E47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gridSpan w:val="2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708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EC3" w:rsidRPr="00896EC3" w:rsidTr="006730E2">
        <w:trPr>
          <w:trHeight w:val="268"/>
        </w:trPr>
        <w:tc>
          <w:tcPr>
            <w:tcW w:w="2469" w:type="dxa"/>
            <w:vMerge/>
            <w:vAlign w:val="center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708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EC3" w:rsidRPr="00896EC3" w:rsidTr="006730E2">
        <w:trPr>
          <w:trHeight w:val="268"/>
        </w:trPr>
        <w:tc>
          <w:tcPr>
            <w:tcW w:w="2469" w:type="dxa"/>
            <w:vAlign w:val="center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119" w:type="dxa"/>
            <w:gridSpan w:val="2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708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6EC3" w:rsidRPr="00896EC3" w:rsidTr="006730E2">
        <w:trPr>
          <w:trHeight w:val="288"/>
        </w:trPr>
        <w:tc>
          <w:tcPr>
            <w:tcW w:w="2469" w:type="dxa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119" w:type="dxa"/>
            <w:gridSpan w:val="2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08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96EC3" w:rsidRPr="00896EC3" w:rsidTr="006730E2">
        <w:trPr>
          <w:trHeight w:val="268"/>
        </w:trPr>
        <w:tc>
          <w:tcPr>
            <w:tcW w:w="2469" w:type="dxa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3119" w:type="dxa"/>
            <w:gridSpan w:val="2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96EC3" w:rsidRPr="00896EC3" w:rsidTr="006730E2">
        <w:trPr>
          <w:trHeight w:val="268"/>
        </w:trPr>
        <w:tc>
          <w:tcPr>
            <w:tcW w:w="2469" w:type="dxa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gridSpan w:val="2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708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EC3" w:rsidRPr="00896EC3" w:rsidTr="006730E2">
        <w:trPr>
          <w:trHeight w:val="288"/>
        </w:trPr>
        <w:tc>
          <w:tcPr>
            <w:tcW w:w="2469" w:type="dxa"/>
            <w:vMerge w:val="restart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119" w:type="dxa"/>
            <w:gridSpan w:val="2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708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6EC3" w:rsidRPr="00896EC3" w:rsidTr="006730E2">
        <w:trPr>
          <w:trHeight w:val="288"/>
        </w:trPr>
        <w:tc>
          <w:tcPr>
            <w:tcW w:w="2469" w:type="dxa"/>
            <w:vMerge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08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6EC3" w:rsidRPr="00896EC3" w:rsidTr="006730E2">
        <w:trPr>
          <w:trHeight w:val="268"/>
        </w:trPr>
        <w:tc>
          <w:tcPr>
            <w:tcW w:w="2469" w:type="dxa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19" w:type="dxa"/>
            <w:gridSpan w:val="2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708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6EC3" w:rsidRPr="00896EC3" w:rsidTr="006730E2">
        <w:trPr>
          <w:trHeight w:val="288"/>
        </w:trPr>
        <w:tc>
          <w:tcPr>
            <w:tcW w:w="2469" w:type="dxa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gridSpan w:val="2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8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96EC3" w:rsidRPr="00896EC3" w:rsidTr="006730E2">
        <w:trPr>
          <w:trHeight w:val="268"/>
        </w:trPr>
        <w:tc>
          <w:tcPr>
            <w:tcW w:w="5588" w:type="dxa"/>
            <w:gridSpan w:val="3"/>
          </w:tcPr>
          <w:p w:rsidR="00896EC3" w:rsidRPr="00896EC3" w:rsidRDefault="00896EC3" w:rsidP="00896E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8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896EC3" w:rsidRPr="00896EC3" w:rsidTr="006730E2">
        <w:trPr>
          <w:trHeight w:val="268"/>
        </w:trPr>
        <w:tc>
          <w:tcPr>
            <w:tcW w:w="9983" w:type="dxa"/>
            <w:gridSpan w:val="8"/>
            <w:vAlign w:val="center"/>
          </w:tcPr>
          <w:p w:rsidR="00896EC3" w:rsidRPr="00896EC3" w:rsidRDefault="00896EC3" w:rsidP="00896EC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Часть, формируемая участниками образовательного процесса</w:t>
            </w:r>
          </w:p>
          <w:p w:rsidR="00896EC3" w:rsidRPr="00896EC3" w:rsidRDefault="00896EC3" w:rsidP="00896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6EC3" w:rsidRPr="00896EC3" w:rsidTr="006730E2">
        <w:trPr>
          <w:trHeight w:val="268"/>
        </w:trPr>
        <w:tc>
          <w:tcPr>
            <w:tcW w:w="5446" w:type="dxa"/>
            <w:gridSpan w:val="2"/>
          </w:tcPr>
          <w:p w:rsidR="00896EC3" w:rsidRPr="00896EC3" w:rsidRDefault="00896EC3" w:rsidP="00896E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gridSpan w:val="2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6EC3" w:rsidRPr="00896EC3" w:rsidTr="006730E2">
        <w:trPr>
          <w:trHeight w:val="268"/>
        </w:trPr>
        <w:tc>
          <w:tcPr>
            <w:tcW w:w="5446" w:type="dxa"/>
            <w:gridSpan w:val="2"/>
          </w:tcPr>
          <w:p w:rsidR="00896EC3" w:rsidRPr="00896EC3" w:rsidRDefault="00896EC3" w:rsidP="00896E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50" w:type="dxa"/>
            <w:gridSpan w:val="2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896EC3" w:rsidRPr="00896EC3" w:rsidRDefault="00896EC3" w:rsidP="00896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EC3" w:rsidRPr="00896EC3" w:rsidRDefault="00896EC3" w:rsidP="00896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EC3" w:rsidRPr="00896EC3" w:rsidRDefault="00896EC3" w:rsidP="00896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EC3" w:rsidRPr="00896EC3" w:rsidRDefault="00896EC3" w:rsidP="00896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EC3" w:rsidRPr="00896EC3" w:rsidRDefault="00896EC3" w:rsidP="00896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EC3" w:rsidRPr="00896EC3" w:rsidRDefault="00896EC3" w:rsidP="00896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EC3" w:rsidRPr="00896EC3" w:rsidRDefault="00896EC3" w:rsidP="00896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EC3" w:rsidRPr="00896EC3" w:rsidRDefault="00896EC3" w:rsidP="00896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EC3" w:rsidRPr="00896EC3" w:rsidRDefault="00896EC3" w:rsidP="00896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EC3" w:rsidRPr="00896EC3" w:rsidRDefault="00896EC3" w:rsidP="00896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EC3" w:rsidRPr="00896EC3" w:rsidRDefault="00896EC3" w:rsidP="00896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EC3" w:rsidRPr="00896EC3" w:rsidRDefault="00896EC3" w:rsidP="00896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EC3" w:rsidRPr="00896EC3" w:rsidRDefault="00896EC3" w:rsidP="00896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График  распределения форм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промежуточной аттестации </w:t>
      </w:r>
      <w:proofErr w:type="gramStart"/>
      <w:r w:rsidRPr="00896E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обучающихся</w:t>
      </w:r>
      <w:proofErr w:type="gramEnd"/>
      <w:r w:rsidRPr="00896E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начального общего образования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</w:pPr>
    </w:p>
    <w:tbl>
      <w:tblPr>
        <w:tblW w:w="8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3"/>
        <w:gridCol w:w="1633"/>
        <w:gridCol w:w="1633"/>
        <w:gridCol w:w="1633"/>
        <w:gridCol w:w="1633"/>
      </w:tblGrid>
      <w:tr w:rsidR="00896EC3" w:rsidRPr="00896EC3" w:rsidTr="006730E2">
        <w:trPr>
          <w:cantSplit/>
          <w:trHeight w:val="665"/>
        </w:trPr>
        <w:tc>
          <w:tcPr>
            <w:tcW w:w="2644" w:type="dxa"/>
            <w:vMerge w:val="restart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Наименование учебных предметов</w:t>
            </w:r>
          </w:p>
        </w:tc>
        <w:tc>
          <w:tcPr>
            <w:tcW w:w="5781" w:type="dxa"/>
            <w:gridSpan w:val="4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Периоды освоения ООП НОО</w:t>
            </w:r>
          </w:p>
        </w:tc>
      </w:tr>
      <w:tr w:rsidR="00896EC3" w:rsidRPr="00896EC3" w:rsidTr="006730E2">
        <w:trPr>
          <w:cantSplit/>
          <w:trHeight w:val="463"/>
        </w:trPr>
        <w:tc>
          <w:tcPr>
            <w:tcW w:w="2644" w:type="dxa"/>
            <w:vMerge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72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 класс</w:t>
            </w:r>
          </w:p>
        </w:tc>
        <w:tc>
          <w:tcPr>
            <w:tcW w:w="1545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 класс</w:t>
            </w:r>
          </w:p>
        </w:tc>
        <w:tc>
          <w:tcPr>
            <w:tcW w:w="1532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 класс</w:t>
            </w:r>
          </w:p>
        </w:tc>
        <w:tc>
          <w:tcPr>
            <w:tcW w:w="1532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 класс</w:t>
            </w:r>
          </w:p>
        </w:tc>
      </w:tr>
      <w:tr w:rsidR="00896EC3" w:rsidRPr="00896EC3" w:rsidTr="006730E2">
        <w:trPr>
          <w:trHeight w:val="279"/>
        </w:trPr>
        <w:tc>
          <w:tcPr>
            <w:tcW w:w="2644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Русский язык</w:t>
            </w:r>
          </w:p>
        </w:tc>
        <w:tc>
          <w:tcPr>
            <w:tcW w:w="1172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Диктант</w:t>
            </w:r>
          </w:p>
        </w:tc>
        <w:tc>
          <w:tcPr>
            <w:tcW w:w="1545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Диктант</w:t>
            </w:r>
          </w:p>
        </w:tc>
        <w:tc>
          <w:tcPr>
            <w:tcW w:w="1532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Диктант</w:t>
            </w:r>
          </w:p>
        </w:tc>
        <w:tc>
          <w:tcPr>
            <w:tcW w:w="1532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Диктант</w:t>
            </w:r>
          </w:p>
        </w:tc>
      </w:tr>
      <w:tr w:rsidR="00896EC3" w:rsidRPr="00896EC3" w:rsidTr="006730E2">
        <w:trPr>
          <w:trHeight w:val="617"/>
        </w:trPr>
        <w:tc>
          <w:tcPr>
            <w:tcW w:w="2644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Иностранный язык (немецкий язык)</w:t>
            </w:r>
          </w:p>
        </w:tc>
        <w:tc>
          <w:tcPr>
            <w:tcW w:w="1172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Тестирование</w:t>
            </w:r>
          </w:p>
        </w:tc>
        <w:tc>
          <w:tcPr>
            <w:tcW w:w="1532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Тестирование</w:t>
            </w:r>
          </w:p>
        </w:tc>
        <w:tc>
          <w:tcPr>
            <w:tcW w:w="1532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Тестирование</w:t>
            </w:r>
          </w:p>
        </w:tc>
      </w:tr>
      <w:tr w:rsidR="00896EC3" w:rsidRPr="00896EC3" w:rsidTr="006730E2">
        <w:trPr>
          <w:trHeight w:val="617"/>
        </w:trPr>
        <w:tc>
          <w:tcPr>
            <w:tcW w:w="2644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Литературное чтение</w:t>
            </w:r>
          </w:p>
        </w:tc>
        <w:tc>
          <w:tcPr>
            <w:tcW w:w="5781" w:type="dxa"/>
            <w:gridSpan w:val="4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Проверка уровня развития читательских умений: техника чтения, понимание текста.</w:t>
            </w:r>
          </w:p>
        </w:tc>
      </w:tr>
      <w:tr w:rsidR="00896EC3" w:rsidRPr="00896EC3" w:rsidTr="006730E2">
        <w:trPr>
          <w:trHeight w:val="268"/>
        </w:trPr>
        <w:tc>
          <w:tcPr>
            <w:tcW w:w="2644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Математика </w:t>
            </w:r>
          </w:p>
        </w:tc>
        <w:tc>
          <w:tcPr>
            <w:tcW w:w="1172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Письменная контрольная работа</w:t>
            </w:r>
          </w:p>
        </w:tc>
        <w:tc>
          <w:tcPr>
            <w:tcW w:w="1545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Письменная контрольная работа</w:t>
            </w:r>
          </w:p>
        </w:tc>
        <w:tc>
          <w:tcPr>
            <w:tcW w:w="1532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Письменная контрольная работа</w:t>
            </w:r>
          </w:p>
        </w:tc>
        <w:tc>
          <w:tcPr>
            <w:tcW w:w="1532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Письменная контрольная работа</w:t>
            </w:r>
          </w:p>
        </w:tc>
      </w:tr>
      <w:tr w:rsidR="00896EC3" w:rsidRPr="00896EC3" w:rsidTr="006730E2">
        <w:trPr>
          <w:trHeight w:val="272"/>
        </w:trPr>
        <w:tc>
          <w:tcPr>
            <w:tcW w:w="2644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ОРКСЭ</w:t>
            </w:r>
          </w:p>
        </w:tc>
        <w:tc>
          <w:tcPr>
            <w:tcW w:w="1172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</w:p>
        </w:tc>
        <w:tc>
          <w:tcPr>
            <w:tcW w:w="1545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1532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1532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Защита проекта</w:t>
            </w:r>
          </w:p>
        </w:tc>
      </w:tr>
      <w:tr w:rsidR="00896EC3" w:rsidRPr="00896EC3" w:rsidTr="006730E2">
        <w:trPr>
          <w:trHeight w:val="276"/>
        </w:trPr>
        <w:tc>
          <w:tcPr>
            <w:tcW w:w="2644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Искусство (музыка)</w:t>
            </w:r>
          </w:p>
        </w:tc>
        <w:tc>
          <w:tcPr>
            <w:tcW w:w="1172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Тестирование </w:t>
            </w:r>
          </w:p>
        </w:tc>
        <w:tc>
          <w:tcPr>
            <w:tcW w:w="1545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Тестирование </w:t>
            </w:r>
          </w:p>
        </w:tc>
        <w:tc>
          <w:tcPr>
            <w:tcW w:w="1532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Тестирование</w:t>
            </w:r>
          </w:p>
        </w:tc>
        <w:tc>
          <w:tcPr>
            <w:tcW w:w="1532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Тестирование </w:t>
            </w:r>
          </w:p>
        </w:tc>
      </w:tr>
      <w:tr w:rsidR="00896EC3" w:rsidRPr="00896EC3" w:rsidTr="006730E2">
        <w:trPr>
          <w:trHeight w:val="265"/>
        </w:trPr>
        <w:tc>
          <w:tcPr>
            <w:tcW w:w="2644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Искусство (</w:t>
            </w:r>
            <w:proofErr w:type="gramStart"/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ИЗО</w:t>
            </w:r>
            <w:proofErr w:type="gramEnd"/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72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Тестирование</w:t>
            </w:r>
          </w:p>
        </w:tc>
        <w:tc>
          <w:tcPr>
            <w:tcW w:w="1545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Тестирование</w:t>
            </w:r>
          </w:p>
        </w:tc>
        <w:tc>
          <w:tcPr>
            <w:tcW w:w="1532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Тестирование</w:t>
            </w:r>
          </w:p>
        </w:tc>
        <w:tc>
          <w:tcPr>
            <w:tcW w:w="1532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Тестирование</w:t>
            </w:r>
          </w:p>
        </w:tc>
      </w:tr>
      <w:tr w:rsidR="00896EC3" w:rsidRPr="00896EC3" w:rsidTr="006730E2">
        <w:trPr>
          <w:trHeight w:val="255"/>
        </w:trPr>
        <w:tc>
          <w:tcPr>
            <w:tcW w:w="2644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Технология </w:t>
            </w:r>
          </w:p>
        </w:tc>
        <w:tc>
          <w:tcPr>
            <w:tcW w:w="1172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Тестирование</w:t>
            </w:r>
          </w:p>
        </w:tc>
        <w:tc>
          <w:tcPr>
            <w:tcW w:w="1545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Тестирование</w:t>
            </w:r>
          </w:p>
        </w:tc>
        <w:tc>
          <w:tcPr>
            <w:tcW w:w="1532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Тестирование </w:t>
            </w:r>
          </w:p>
        </w:tc>
        <w:tc>
          <w:tcPr>
            <w:tcW w:w="1532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Тестирование</w:t>
            </w:r>
          </w:p>
        </w:tc>
      </w:tr>
      <w:tr w:rsidR="00896EC3" w:rsidRPr="00896EC3" w:rsidTr="006730E2">
        <w:trPr>
          <w:trHeight w:val="273"/>
        </w:trPr>
        <w:tc>
          <w:tcPr>
            <w:tcW w:w="2644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Окружающий мир</w:t>
            </w:r>
          </w:p>
        </w:tc>
        <w:tc>
          <w:tcPr>
            <w:tcW w:w="1172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Тестирование</w:t>
            </w:r>
          </w:p>
        </w:tc>
        <w:tc>
          <w:tcPr>
            <w:tcW w:w="1545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Тестирование</w:t>
            </w:r>
          </w:p>
        </w:tc>
        <w:tc>
          <w:tcPr>
            <w:tcW w:w="1532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Тестирование</w:t>
            </w:r>
          </w:p>
        </w:tc>
        <w:tc>
          <w:tcPr>
            <w:tcW w:w="1532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Тестирование</w:t>
            </w:r>
          </w:p>
        </w:tc>
      </w:tr>
      <w:tr w:rsidR="00896EC3" w:rsidRPr="00896EC3" w:rsidTr="006730E2">
        <w:trPr>
          <w:trHeight w:val="263"/>
        </w:trPr>
        <w:tc>
          <w:tcPr>
            <w:tcW w:w="2644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Физическая культура</w:t>
            </w:r>
          </w:p>
        </w:tc>
        <w:tc>
          <w:tcPr>
            <w:tcW w:w="1172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Тестирование</w:t>
            </w:r>
          </w:p>
        </w:tc>
        <w:tc>
          <w:tcPr>
            <w:tcW w:w="1545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Тестирование</w:t>
            </w:r>
          </w:p>
        </w:tc>
        <w:tc>
          <w:tcPr>
            <w:tcW w:w="1532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Тестирование</w:t>
            </w:r>
          </w:p>
        </w:tc>
        <w:tc>
          <w:tcPr>
            <w:tcW w:w="1532" w:type="dxa"/>
            <w:shd w:val="clear" w:color="auto" w:fill="auto"/>
          </w:tcPr>
          <w:p w:rsidR="00896EC3" w:rsidRPr="00896EC3" w:rsidRDefault="00896EC3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Тестирование</w:t>
            </w:r>
          </w:p>
        </w:tc>
      </w:tr>
    </w:tbl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 xml:space="preserve"> Сроки  проведения  промежуточной  аттестации  </w:t>
      </w:r>
      <w:proofErr w:type="gramStart"/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>согласно  графика</w:t>
      </w:r>
      <w:proofErr w:type="gramEnd"/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 xml:space="preserve">  УВП,  утверждённого педагогическим советом.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  <w:r w:rsidRPr="00896EC3"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  <w:t>Учебный план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  <w:r w:rsidRPr="00896EC3"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  <w:lastRenderedPageBreak/>
        <w:t xml:space="preserve">5, 6, 7, 8, 9  классов реализующих ФГОС ООО 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  <w:t xml:space="preserve">муниципального бюджетного  общеобразовательного учреждения </w:t>
      </w:r>
      <w:r w:rsidRPr="00896EC3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ru-RU"/>
        </w:rPr>
        <w:t>«</w:t>
      </w:r>
      <w:r w:rsidRPr="00896EC3"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  <w:t>Ашеванская основная общеобразовательная школа</w:t>
      </w:r>
      <w:r w:rsidRPr="00896EC3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ru-RU"/>
        </w:rPr>
        <w:t xml:space="preserve">» </w:t>
      </w:r>
      <w:proofErr w:type="spellStart"/>
      <w:r w:rsidRPr="00896EC3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ru-RU"/>
        </w:rPr>
        <w:t>Усть-Ишимского</w:t>
      </w:r>
      <w:proofErr w:type="spellEnd"/>
      <w:r w:rsidRPr="00896EC3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ru-RU"/>
        </w:rPr>
        <w:t xml:space="preserve"> муниципального района Омской области </w:t>
      </w:r>
      <w:proofErr w:type="gramStart"/>
      <w:r w:rsidRPr="00896EC3"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  <w:t>разработан</w:t>
      </w:r>
      <w:proofErr w:type="gramEnd"/>
      <w:r w:rsidRPr="00896EC3"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  <w:t xml:space="preserve">  на основе следующих нормативных документов: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1. Федеральный закон от 29 декабря 2012 года № 273-ФЗ «Об образовании 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br/>
        <w:t>в Российской Федерации»;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2. Приказ Министерства образования и науки Российской Федерации 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br/>
        <w:t>от 17 декабря 2010 года № 1897 «Об утверждении федерального государственного образовательного стандарта основного общего образования»;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3. Приказ Министерства образования и науки Российской Федерации 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br/>
        <w:t>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4. </w:t>
      </w:r>
      <w:proofErr w:type="gramStart"/>
      <w:r w:rsidRPr="00896E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 (вместе </w:t>
      </w:r>
      <w:r w:rsidRPr="00896E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br/>
        <w:t>с «СанПиН 2.4.2.2821-10.</w:t>
      </w:r>
      <w:proofErr w:type="gramEnd"/>
      <w:r w:rsidRPr="00896E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Санитарно-эпидемиологические требования </w:t>
      </w:r>
      <w:r w:rsidRPr="00896E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br/>
        <w:t>к условиям и организации обучения в общеобразовательных организациях. Санитарно-эпидемиологические правила и нормативы»);</w:t>
      </w:r>
    </w:p>
    <w:p w:rsidR="00896EC3" w:rsidRPr="00896EC3" w:rsidRDefault="00896EC3" w:rsidP="00896EC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5. Приказ Министерства образования и науки Российской Федерации от 31.03.2014 № 253 «Об утверждении федерального перечня учебников, рекомендованных  к использованию при реализации  имеющих государственную аккредитацию образовательных программ начального общего, основного общего и среднего общего образования».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Times New Roman"/>
          <w:kern w:val="1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  <w:r w:rsidRPr="00896EC3"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  <w:t>Пояснительная записка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  <w:r w:rsidRPr="00896EC3"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  <w:lastRenderedPageBreak/>
        <w:t xml:space="preserve">к учебному плану  5, 6, 7, 8, 9  классов, 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  <w:r w:rsidRPr="00896EC3"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  <w:t xml:space="preserve">реализующих ФГОС ООО муниципального бюджетного общеобразовательного учреждения </w:t>
      </w:r>
      <w:r w:rsidRPr="00896EC3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ru-RU"/>
        </w:rPr>
        <w:t>«</w:t>
      </w:r>
      <w:r w:rsidRPr="00896EC3"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  <w:t>Ашеванская основная общеобразовательная школа</w:t>
      </w:r>
      <w:r w:rsidRPr="00896EC3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ru-RU"/>
        </w:rPr>
        <w:t xml:space="preserve">» </w:t>
      </w:r>
      <w:proofErr w:type="spellStart"/>
      <w:r w:rsidRPr="00896EC3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ru-RU"/>
        </w:rPr>
        <w:t>Усть-Ишимского</w:t>
      </w:r>
      <w:proofErr w:type="spellEnd"/>
      <w:r w:rsidRPr="00896EC3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ru-RU"/>
        </w:rPr>
        <w:t xml:space="preserve"> муниципального района Омской области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  <w:r w:rsidRPr="00896EC3"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  <w:t>на 2018-2019 учебный год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 CYR" w:eastAsia="Times New Roman" w:hAnsi="Times New Roman CYR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 xml:space="preserve">Учебный план для обучающихся  5-9  классов ориентирован на 5- летний нормативный срок освоения государственных образовательных программ основного общего образования. Режим занятий установлен в соответствии с нормами СанПиН 2.4.2.2821-10. «Санитарно-эпидемиологические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нормативы». Продолжительность учебного года – не менее 35 учебных недель. Продолжительность урока – 45 минут.   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 xml:space="preserve">Учебный план МБОУ 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«</w:t>
      </w:r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>Ашеванская ООШ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» </w:t>
      </w:r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 xml:space="preserve">состоит из двух частей: обязательной части и части, формируемой участниками образовательного процесса. 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 xml:space="preserve">Обязательная часть представлена следующими учебными предметами: 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-</w:t>
      </w:r>
      <w:r w:rsidRPr="00896EC3">
        <w:rPr>
          <w:rFonts w:ascii="Times New Roman CYR" w:eastAsia="Times New Roman" w:hAnsi="Times New Roman CYR" w:cs="Times New Roman"/>
          <w:kern w:val="1"/>
          <w:sz w:val="24"/>
          <w:szCs w:val="24"/>
          <w:lang w:eastAsia="ru-RU"/>
        </w:rPr>
        <w:t xml:space="preserve">русский язык и литература 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(русский язык, литература); 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-родной язык и родная литература (родной язык и родная литература);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ru-RU"/>
        </w:rPr>
        <w:t>-иностранный язык (немецкий язык и английский язык);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-м</w:t>
      </w:r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>атематика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 и информатика (математика, алгебра, геометрия, информатика);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>-общественно-научные предметы  (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история России, всеобщая история, обществознание, география);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-</w:t>
      </w:r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 xml:space="preserve"> основы духовно-нравственной культуры народов России (основы духовно-нравственной культуры народов России);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ru-RU"/>
        </w:rPr>
      </w:pPr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>-</w:t>
      </w:r>
      <w:proofErr w:type="gramStart"/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>естественно-научные</w:t>
      </w:r>
      <w:proofErr w:type="gramEnd"/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 xml:space="preserve"> предметы (физика, химия, биология);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 -искусство (м</w:t>
      </w:r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>узыка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, и</w:t>
      </w:r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>зобразительное искусство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);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-технология (технология);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-ф</w:t>
      </w:r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 xml:space="preserve">изическая культура и основы безопасности жизнедеятельности 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 (физическая культура и ОБЖ).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«Родной язык и родная литература»  представлена учебными предметами: «Родной язык» и «Родная литература». </w:t>
      </w:r>
    </w:p>
    <w:p w:rsidR="00896EC3" w:rsidRPr="00896EC3" w:rsidRDefault="00896EC3" w:rsidP="00896EC3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«Родной язык» и «Родная литература» реализуется за счет часов из обязательной части учебного плана </w:t>
      </w:r>
      <w:r w:rsidRPr="00896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интегрировано с предметной областью «Русский язык и </w:t>
      </w:r>
      <w:r w:rsidRPr="00896EC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 w:rsidRPr="00896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 5 по 8 класс.  На основании заявлений родителей учащихся в качестве родного языка изучается русский язык.</w:t>
      </w:r>
    </w:p>
    <w:p w:rsidR="00896EC3" w:rsidRPr="00896EC3" w:rsidRDefault="00896EC3" w:rsidP="00896EC3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  «Иностранный язык» предусматривает изучение немецкого языка  по 3 часа с 5 по 9 класс и английского языка в 8 классе 0,5ч.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proofErr w:type="gramStart"/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С целью ознакомления с предметами «Обществознание», «</w:t>
      </w:r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>Основы духовно-нравственной культуры народов России»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 в 5  классе,  «Информатика» в 5,6  классах и для более глубокого изучения предметов  «Математика», «Русский язык»   в 7, 8, 9  классах,  «Обществознание» в 9 классе с учетом запроса детей и  родителей (законных представителей)  из части формируемой участниками образовательного процесса выделено по 1 часу в неделю на преподавание:</w:t>
      </w:r>
      <w:proofErr w:type="gramEnd"/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- «Обществознания»  в 5, 9  классах; 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- «Математики» в 7, 8, 9  классах;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- «Русский язык» в 7,  9 классах;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- «Информатики» в  6  классах;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и по  0,5 часов на  «Информатику» и «</w:t>
      </w:r>
      <w:r w:rsidRPr="00896EC3">
        <w:rPr>
          <w:rFonts w:ascii="Times New Roman CYR" w:eastAsia="Times New Roman" w:hAnsi="Times New Roman CYR" w:cs="Times New Roman"/>
          <w:kern w:val="1"/>
          <w:sz w:val="24"/>
          <w:szCs w:val="20"/>
          <w:lang w:eastAsia="ru-RU"/>
        </w:rPr>
        <w:t>Основы духовно-нравственной культуры народов России»</w:t>
      </w: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  в 5 классе и на «Русский язык» в 8 классе.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   Общая  трудоемкость  учебного плана основного общего образования составляет  5322 часов за 5 лет обучения.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lastRenderedPageBreak/>
        <w:t>Трудоемкость учебного плана основного общего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896EC3" w:rsidRPr="00896EC3" w:rsidTr="006730E2">
        <w:tc>
          <w:tcPr>
            <w:tcW w:w="1914" w:type="dxa"/>
            <w:gridSpan w:val="2"/>
            <w:shd w:val="clear" w:color="auto" w:fill="auto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5 класс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6 класс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7класс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8 класс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9 класс</w:t>
            </w:r>
          </w:p>
        </w:tc>
      </w:tr>
      <w:tr w:rsidR="00896EC3" w:rsidRPr="00896EC3" w:rsidTr="006730E2">
        <w:tc>
          <w:tcPr>
            <w:tcW w:w="957" w:type="dxa"/>
            <w:shd w:val="clear" w:color="auto" w:fill="auto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957" w:type="dxa"/>
            <w:shd w:val="clear" w:color="auto" w:fill="auto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неделя</w:t>
            </w:r>
          </w:p>
        </w:tc>
        <w:tc>
          <w:tcPr>
            <w:tcW w:w="957" w:type="dxa"/>
            <w:shd w:val="clear" w:color="auto" w:fill="auto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957" w:type="dxa"/>
            <w:shd w:val="clear" w:color="auto" w:fill="auto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неделя</w:t>
            </w:r>
          </w:p>
        </w:tc>
        <w:tc>
          <w:tcPr>
            <w:tcW w:w="957" w:type="dxa"/>
            <w:shd w:val="clear" w:color="auto" w:fill="auto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957" w:type="dxa"/>
            <w:shd w:val="clear" w:color="auto" w:fill="auto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неделя</w:t>
            </w:r>
          </w:p>
        </w:tc>
        <w:tc>
          <w:tcPr>
            <w:tcW w:w="957" w:type="dxa"/>
            <w:shd w:val="clear" w:color="auto" w:fill="auto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957" w:type="dxa"/>
            <w:shd w:val="clear" w:color="auto" w:fill="auto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неделя</w:t>
            </w:r>
          </w:p>
        </w:tc>
        <w:tc>
          <w:tcPr>
            <w:tcW w:w="957" w:type="dxa"/>
            <w:shd w:val="clear" w:color="auto" w:fill="auto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957" w:type="dxa"/>
            <w:shd w:val="clear" w:color="auto" w:fill="auto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неделя</w:t>
            </w:r>
          </w:p>
        </w:tc>
      </w:tr>
      <w:tr w:rsidR="00896EC3" w:rsidRPr="00896EC3" w:rsidTr="006730E2">
        <w:tc>
          <w:tcPr>
            <w:tcW w:w="957" w:type="dxa"/>
            <w:shd w:val="clear" w:color="auto" w:fill="auto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980</w:t>
            </w:r>
          </w:p>
        </w:tc>
        <w:tc>
          <w:tcPr>
            <w:tcW w:w="957" w:type="dxa"/>
            <w:shd w:val="clear" w:color="auto" w:fill="auto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957" w:type="dxa"/>
            <w:shd w:val="clear" w:color="auto" w:fill="auto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1015</w:t>
            </w:r>
          </w:p>
        </w:tc>
        <w:tc>
          <w:tcPr>
            <w:tcW w:w="957" w:type="dxa"/>
            <w:shd w:val="clear" w:color="auto" w:fill="auto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957" w:type="dxa"/>
            <w:shd w:val="clear" w:color="auto" w:fill="auto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1085</w:t>
            </w:r>
          </w:p>
        </w:tc>
        <w:tc>
          <w:tcPr>
            <w:tcW w:w="957" w:type="dxa"/>
            <w:shd w:val="clear" w:color="auto" w:fill="auto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957" w:type="dxa"/>
            <w:shd w:val="clear" w:color="auto" w:fill="auto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1120</w:t>
            </w:r>
          </w:p>
        </w:tc>
        <w:tc>
          <w:tcPr>
            <w:tcW w:w="957" w:type="dxa"/>
            <w:shd w:val="clear" w:color="auto" w:fill="auto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957" w:type="dxa"/>
            <w:shd w:val="clear" w:color="auto" w:fill="auto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1122</w:t>
            </w:r>
          </w:p>
        </w:tc>
        <w:tc>
          <w:tcPr>
            <w:tcW w:w="957" w:type="dxa"/>
            <w:shd w:val="clear" w:color="auto" w:fill="auto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ru-RU"/>
              </w:rPr>
              <w:t>33</w:t>
            </w:r>
          </w:p>
        </w:tc>
      </w:tr>
    </w:tbl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    Трудоемкость изучения предметов учебного плана  основного  общего образования 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proofErr w:type="gramStart"/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определена</w:t>
      </w:r>
      <w:proofErr w:type="gramEnd"/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 в соответствии с используемыми программами: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Русский язык – 818,5,5 часов за период освоения ООП ООО;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Литература – 452 часа за период освоения ООП ООО;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Немецкий язык – 522 часов за период освоения ООП ООО;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Английский язык – 17,5 часов за период освоения ООП ООО;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Математика –350 часов за период освоения ООП ООО;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Алгебра - 423 часов за период освоения ООП ООО;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Геометрия - 208 часа за период освоения ООП ООО;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Информатика – 156 часа за период освоения ООП ООО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История - 348 часа за период освоения ООП ООО;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Обществознание - 208 часов за период освоения ООП ООО;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География – 278 часа за период освоения ООП ООО;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ОДНКНР – 17 часов за период освоения ООП ООО;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Биология – 243 часа за период освоения ООП ООО;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Физика - 208 часа за период освоения ООП ООО;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Химия - 138 часов за период освоения ООП ООО;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Музыка – 140 часа за период освоения ООП ООО;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Изобразительное искусство – 105 часов за период освоения ООП ООО;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Технология – 245 часа за период освоения ООП ООО;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Физическая культура – 348 часов за период освоения ООП ООО;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ОБЖ - 69 часов за период освоения ООП ООО;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</w:p>
    <w:p w:rsid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</w:p>
    <w:p w:rsid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896EC3" w:rsidRPr="00896EC3" w:rsidRDefault="00896EC3" w:rsidP="00896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5, 6, 7, 8, 9  классов</w:t>
      </w:r>
    </w:p>
    <w:p w:rsidR="00896EC3" w:rsidRPr="00896EC3" w:rsidRDefault="00896EC3" w:rsidP="00896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МБОУ «Ашеванская основная общеобразовательная школа» </w:t>
      </w:r>
      <w:proofErr w:type="spellStart"/>
      <w:r w:rsidRPr="00896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Усть-Ишимского</w:t>
      </w:r>
      <w:proofErr w:type="spellEnd"/>
      <w:r w:rsidRPr="00896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Омской области</w:t>
      </w:r>
    </w:p>
    <w:p w:rsidR="00896EC3" w:rsidRPr="00896EC3" w:rsidRDefault="00896EC3" w:rsidP="00896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2018-2019 учебный год</w:t>
      </w:r>
      <w:proofErr w:type="gramStart"/>
      <w:r w:rsidRPr="00896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896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896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еализующих</w:t>
      </w:r>
    </w:p>
    <w:p w:rsidR="00896EC3" w:rsidRPr="00896EC3" w:rsidRDefault="00896EC3" w:rsidP="00896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образовательную программу основного общего образования</w:t>
      </w:r>
    </w:p>
    <w:p w:rsidR="00896EC3" w:rsidRPr="00896EC3" w:rsidRDefault="00896EC3" w:rsidP="00896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(ФГОС ООО)</w:t>
      </w:r>
    </w:p>
    <w:p w:rsidR="00896EC3" w:rsidRPr="00896EC3" w:rsidRDefault="00896EC3" w:rsidP="00896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EC3" w:rsidRPr="00896EC3" w:rsidRDefault="00896EC3" w:rsidP="00896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27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48"/>
        <w:gridCol w:w="2976"/>
        <w:gridCol w:w="709"/>
        <w:gridCol w:w="425"/>
        <w:gridCol w:w="284"/>
        <w:gridCol w:w="709"/>
        <w:gridCol w:w="708"/>
        <w:gridCol w:w="993"/>
        <w:gridCol w:w="1275"/>
      </w:tblGrid>
      <w:tr w:rsidR="00896EC3" w:rsidRPr="00896EC3" w:rsidTr="006730E2">
        <w:trPr>
          <w:trHeight w:val="274"/>
        </w:trPr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  <w:p w:rsidR="00896EC3" w:rsidRPr="00896EC3" w:rsidRDefault="00896EC3" w:rsidP="0089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</w:tr>
      <w:tr w:rsidR="00896EC3" w:rsidRPr="00896EC3" w:rsidTr="006730E2">
        <w:trPr>
          <w:trHeight w:val="152"/>
        </w:trPr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896EC3" w:rsidRPr="00896EC3" w:rsidTr="006730E2">
        <w:trPr>
          <w:trHeight w:val="295"/>
        </w:trPr>
        <w:tc>
          <w:tcPr>
            <w:tcW w:w="10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                                                          Количество часов</w:t>
            </w:r>
          </w:p>
        </w:tc>
      </w:tr>
      <w:tr w:rsidR="00896EC3" w:rsidRPr="00896EC3" w:rsidTr="006730E2">
        <w:trPr>
          <w:trHeight w:val="274"/>
        </w:trPr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896EC3" w:rsidRPr="00896EC3" w:rsidTr="006730E2">
        <w:trPr>
          <w:trHeight w:val="152"/>
        </w:trPr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96EC3" w:rsidRPr="00896EC3" w:rsidTr="006730E2">
        <w:trPr>
          <w:trHeight w:val="152"/>
        </w:trPr>
        <w:tc>
          <w:tcPr>
            <w:tcW w:w="27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6EC3" w:rsidRPr="00896EC3" w:rsidRDefault="00896EC3" w:rsidP="008E47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EC3" w:rsidRPr="00896EC3" w:rsidTr="006730E2">
        <w:trPr>
          <w:trHeight w:val="152"/>
        </w:trPr>
        <w:tc>
          <w:tcPr>
            <w:tcW w:w="2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EC3" w:rsidRPr="00896EC3" w:rsidTr="006730E2">
        <w:trPr>
          <w:trHeight w:val="303"/>
        </w:trPr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96EC3" w:rsidRPr="00896EC3" w:rsidTr="006730E2">
        <w:trPr>
          <w:trHeight w:val="152"/>
        </w:trPr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96EC3" w:rsidRPr="00896EC3" w:rsidTr="006730E2">
        <w:trPr>
          <w:trHeight w:val="152"/>
        </w:trPr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96EC3" w:rsidRPr="00896EC3" w:rsidTr="006730E2">
        <w:trPr>
          <w:trHeight w:val="152"/>
        </w:trPr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96EC3" w:rsidRPr="00896EC3" w:rsidTr="006730E2">
        <w:trPr>
          <w:trHeight w:val="152"/>
        </w:trPr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6EC3" w:rsidRPr="00896EC3" w:rsidTr="006730E2">
        <w:trPr>
          <w:trHeight w:val="152"/>
        </w:trPr>
        <w:tc>
          <w:tcPr>
            <w:tcW w:w="2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896EC3" w:rsidRPr="00896EC3" w:rsidTr="006730E2">
        <w:trPr>
          <w:trHeight w:val="274"/>
        </w:trPr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Общественно-научныепредметы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96EC3" w:rsidRPr="00896EC3" w:rsidTr="006730E2">
        <w:trPr>
          <w:trHeight w:val="152"/>
        </w:trPr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6EC3" w:rsidRPr="00896EC3" w:rsidTr="006730E2">
        <w:trPr>
          <w:trHeight w:val="152"/>
        </w:trPr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96EC3" w:rsidRPr="00896EC3" w:rsidTr="006730E2">
        <w:trPr>
          <w:trHeight w:val="274"/>
        </w:trPr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Естественно-научныепредметы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96EC3" w:rsidRPr="00896EC3" w:rsidTr="006730E2">
        <w:trPr>
          <w:trHeight w:val="152"/>
        </w:trPr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6EC3" w:rsidRPr="00896EC3" w:rsidTr="006730E2">
        <w:trPr>
          <w:trHeight w:val="152"/>
        </w:trPr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C3" w:rsidRPr="00896EC3" w:rsidRDefault="00896EC3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F221B" w:rsidRPr="00896EC3" w:rsidTr="006730E2">
        <w:trPr>
          <w:trHeight w:val="152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B" w:rsidRPr="00896EC3" w:rsidRDefault="009F221B" w:rsidP="00C7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 нравственной культуры народов России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C7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 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C7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1B" w:rsidRPr="00896EC3" w:rsidRDefault="009F221B" w:rsidP="00C7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C7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C7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C7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C7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C7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1B" w:rsidRPr="00896EC3" w:rsidRDefault="009F221B" w:rsidP="00C7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F221B" w:rsidRPr="00896EC3" w:rsidTr="006730E2">
        <w:trPr>
          <w:trHeight w:val="274"/>
        </w:trPr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F221B" w:rsidRPr="00896EC3" w:rsidTr="006730E2">
        <w:trPr>
          <w:trHeight w:val="152"/>
        </w:trPr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21B" w:rsidRPr="00896EC3" w:rsidRDefault="009F221B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F221B" w:rsidRPr="00896EC3" w:rsidTr="006730E2">
        <w:trPr>
          <w:trHeight w:val="274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bookmarkStart w:id="0" w:name="_GoBack"/>
        <w:bookmarkEnd w:id="0"/>
      </w:tr>
      <w:tr w:rsidR="009F221B" w:rsidRPr="00896EC3" w:rsidTr="006730E2">
        <w:trPr>
          <w:trHeight w:val="443"/>
        </w:trPr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иосновы безопасностижизнедеятельности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21B" w:rsidRPr="00896EC3" w:rsidTr="006730E2">
        <w:trPr>
          <w:trHeight w:val="152"/>
        </w:trPr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B" w:rsidRPr="00896EC3" w:rsidRDefault="009F221B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F221B" w:rsidRPr="00896EC3" w:rsidTr="006730E2">
        <w:trPr>
          <w:trHeight w:val="295"/>
        </w:trPr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9F221B" w:rsidRPr="00896EC3" w:rsidTr="006730E2">
        <w:trPr>
          <w:trHeight w:val="283"/>
        </w:trPr>
        <w:tc>
          <w:tcPr>
            <w:tcW w:w="10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Часть, формируемая участниками образовательного процесса</w:t>
            </w:r>
          </w:p>
        </w:tc>
      </w:tr>
      <w:tr w:rsidR="009F221B" w:rsidRPr="00896EC3" w:rsidTr="006730E2">
        <w:trPr>
          <w:trHeight w:val="274"/>
        </w:trPr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B" w:rsidRPr="00896EC3" w:rsidRDefault="009F221B" w:rsidP="0089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B" w:rsidRPr="00896EC3" w:rsidRDefault="009F221B" w:rsidP="0089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</w:tbl>
    <w:p w:rsidR="00896EC3" w:rsidRPr="00896EC3" w:rsidRDefault="00896EC3" w:rsidP="00896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EC3" w:rsidRPr="00896EC3" w:rsidRDefault="00896EC3" w:rsidP="00896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EC3" w:rsidRPr="00896EC3" w:rsidRDefault="00896EC3" w:rsidP="00896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EC3" w:rsidRDefault="00896EC3" w:rsidP="00896E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EC3" w:rsidRPr="00896EC3" w:rsidRDefault="00896EC3" w:rsidP="00896EC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96EC3" w:rsidRPr="00896EC3" w:rsidRDefault="00896EC3" w:rsidP="00896EC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График  распределения форм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промежуточной аттестации обучающихся 5-9  классов.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tbl>
      <w:tblPr>
        <w:tblW w:w="10367" w:type="dxa"/>
        <w:tblInd w:w="-1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1"/>
        <w:gridCol w:w="1702"/>
        <w:gridCol w:w="1676"/>
        <w:gridCol w:w="1676"/>
        <w:gridCol w:w="1626"/>
        <w:gridCol w:w="1626"/>
      </w:tblGrid>
      <w:tr w:rsidR="00896EC3" w:rsidRPr="00896EC3" w:rsidTr="006730E2">
        <w:trPr>
          <w:trHeight w:val="144"/>
        </w:trPr>
        <w:tc>
          <w:tcPr>
            <w:tcW w:w="2061" w:type="dxa"/>
            <w:vMerge w:val="restart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Наименование учебных предметов</w:t>
            </w:r>
          </w:p>
        </w:tc>
        <w:tc>
          <w:tcPr>
            <w:tcW w:w="8306" w:type="dxa"/>
            <w:gridSpan w:val="5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Периоды освоения ООП ООО</w:t>
            </w:r>
          </w:p>
        </w:tc>
      </w:tr>
      <w:tr w:rsidR="00896EC3" w:rsidRPr="00896EC3" w:rsidTr="006730E2">
        <w:trPr>
          <w:trHeight w:val="144"/>
        </w:trPr>
        <w:tc>
          <w:tcPr>
            <w:tcW w:w="2061" w:type="dxa"/>
            <w:vMerge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9 класс</w:t>
            </w:r>
          </w:p>
        </w:tc>
      </w:tr>
      <w:tr w:rsidR="00896EC3" w:rsidRPr="00896EC3" w:rsidTr="006730E2">
        <w:trPr>
          <w:trHeight w:val="257"/>
        </w:trPr>
        <w:tc>
          <w:tcPr>
            <w:tcW w:w="2061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2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Диктант</w:t>
            </w:r>
          </w:p>
        </w:tc>
      </w:tr>
      <w:tr w:rsidR="00896EC3" w:rsidRPr="00896EC3" w:rsidTr="006730E2">
        <w:trPr>
          <w:trHeight w:val="550"/>
        </w:trPr>
        <w:tc>
          <w:tcPr>
            <w:tcW w:w="2061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1702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96EC3" w:rsidRPr="00896EC3" w:rsidTr="006730E2">
        <w:trPr>
          <w:trHeight w:val="274"/>
        </w:trPr>
        <w:tc>
          <w:tcPr>
            <w:tcW w:w="2061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2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96EC3" w:rsidRPr="00896EC3" w:rsidTr="006730E2">
        <w:trPr>
          <w:trHeight w:val="274"/>
        </w:trPr>
        <w:tc>
          <w:tcPr>
            <w:tcW w:w="2061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2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Письменная контрольная работа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Письменная контрольная работа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Письменная контрольная работа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Письменная контрольная работа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Письменная контрольная работа</w:t>
            </w:r>
          </w:p>
        </w:tc>
      </w:tr>
      <w:tr w:rsidR="00896EC3" w:rsidRPr="00896EC3" w:rsidTr="006730E2">
        <w:trPr>
          <w:trHeight w:val="274"/>
        </w:trPr>
        <w:tc>
          <w:tcPr>
            <w:tcW w:w="2061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702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96EC3" w:rsidRPr="00896EC3" w:rsidTr="006730E2">
        <w:trPr>
          <w:trHeight w:val="550"/>
        </w:trPr>
        <w:tc>
          <w:tcPr>
            <w:tcW w:w="2061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702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96EC3" w:rsidRPr="00896EC3" w:rsidTr="006730E2">
        <w:trPr>
          <w:trHeight w:val="532"/>
        </w:trPr>
        <w:tc>
          <w:tcPr>
            <w:tcW w:w="2061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02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96EC3" w:rsidRPr="00896EC3" w:rsidTr="006730E2">
        <w:trPr>
          <w:trHeight w:val="550"/>
        </w:trPr>
        <w:tc>
          <w:tcPr>
            <w:tcW w:w="2061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702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96EC3" w:rsidRPr="00896EC3" w:rsidTr="006730E2">
        <w:trPr>
          <w:trHeight w:val="274"/>
        </w:trPr>
        <w:tc>
          <w:tcPr>
            <w:tcW w:w="2061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1702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896EC3" w:rsidRPr="00896EC3" w:rsidTr="006730E2">
        <w:trPr>
          <w:trHeight w:val="274"/>
        </w:trPr>
        <w:tc>
          <w:tcPr>
            <w:tcW w:w="2061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702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96EC3" w:rsidRPr="00896EC3" w:rsidTr="006730E2">
        <w:trPr>
          <w:trHeight w:val="274"/>
        </w:trPr>
        <w:tc>
          <w:tcPr>
            <w:tcW w:w="2061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702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96EC3" w:rsidRPr="00896EC3" w:rsidTr="006730E2">
        <w:trPr>
          <w:trHeight w:val="257"/>
        </w:trPr>
        <w:tc>
          <w:tcPr>
            <w:tcW w:w="2061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702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896EC3" w:rsidRPr="00896EC3" w:rsidTr="006730E2">
        <w:trPr>
          <w:trHeight w:val="550"/>
        </w:trPr>
        <w:tc>
          <w:tcPr>
            <w:tcW w:w="2061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02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896EC3" w:rsidRPr="00896EC3" w:rsidTr="006730E2">
        <w:trPr>
          <w:trHeight w:val="274"/>
        </w:trPr>
        <w:tc>
          <w:tcPr>
            <w:tcW w:w="2061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702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896EC3" w:rsidRPr="00896EC3" w:rsidTr="006730E2">
        <w:trPr>
          <w:trHeight w:val="274"/>
        </w:trPr>
        <w:tc>
          <w:tcPr>
            <w:tcW w:w="2061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702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Тестирование </w:t>
            </w:r>
          </w:p>
        </w:tc>
      </w:tr>
      <w:tr w:rsidR="00896EC3" w:rsidRPr="00896EC3" w:rsidTr="006730E2">
        <w:trPr>
          <w:trHeight w:val="257"/>
        </w:trPr>
        <w:tc>
          <w:tcPr>
            <w:tcW w:w="2061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2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7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26" w:type="dxa"/>
          </w:tcPr>
          <w:p w:rsidR="00896EC3" w:rsidRPr="00896EC3" w:rsidRDefault="00896EC3" w:rsidP="00896EC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96E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Тестирование</w:t>
            </w:r>
          </w:p>
        </w:tc>
      </w:tr>
    </w:tbl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Сроки  проведения  промежуточной  аттестации  </w:t>
      </w:r>
      <w:proofErr w:type="gramStart"/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согласно  графика</w:t>
      </w:r>
      <w:proofErr w:type="gramEnd"/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 xml:space="preserve">  УВП,  утверждённого </w:t>
      </w:r>
    </w:p>
    <w:p w:rsidR="00896EC3" w:rsidRPr="00896EC3" w:rsidRDefault="00896EC3" w:rsidP="00896EC3">
      <w:p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</w:pPr>
      <w:r w:rsidRPr="00896EC3"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t>педагогическим советом.</w:t>
      </w:r>
    </w:p>
    <w:p w:rsidR="008075BC" w:rsidRDefault="008075BC"/>
    <w:sectPr w:rsidR="008075BC" w:rsidSect="0041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707" w:rsidRDefault="007E1707" w:rsidP="00896EC3">
      <w:pPr>
        <w:spacing w:after="0" w:line="240" w:lineRule="auto"/>
      </w:pPr>
      <w:r>
        <w:separator/>
      </w:r>
    </w:p>
  </w:endnote>
  <w:endnote w:type="continuationSeparator" w:id="1">
    <w:p w:rsidR="007E1707" w:rsidRDefault="007E1707" w:rsidP="00896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707" w:rsidRDefault="007E1707" w:rsidP="00896EC3">
      <w:pPr>
        <w:spacing w:after="0" w:line="240" w:lineRule="auto"/>
      </w:pPr>
      <w:r>
        <w:separator/>
      </w:r>
    </w:p>
  </w:footnote>
  <w:footnote w:type="continuationSeparator" w:id="1">
    <w:p w:rsidR="007E1707" w:rsidRDefault="007E1707" w:rsidP="00896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B89060"/>
    <w:lvl w:ilvl="0">
      <w:numFmt w:val="bullet"/>
      <w:lvlText w:val="*"/>
      <w:lvlJc w:val="left"/>
    </w:lvl>
  </w:abstractNum>
  <w:abstractNum w:abstractNumId="1">
    <w:nsid w:val="1882712A"/>
    <w:multiLevelType w:val="hybridMultilevel"/>
    <w:tmpl w:val="47C00194"/>
    <w:lvl w:ilvl="0" w:tplc="075495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F38C9"/>
    <w:multiLevelType w:val="hybridMultilevel"/>
    <w:tmpl w:val="1B669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F59CD"/>
    <w:multiLevelType w:val="multilevel"/>
    <w:tmpl w:val="A8E0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173"/>
    <w:rsid w:val="00415822"/>
    <w:rsid w:val="00715173"/>
    <w:rsid w:val="007E1707"/>
    <w:rsid w:val="008075BC"/>
    <w:rsid w:val="00896EC3"/>
    <w:rsid w:val="008E47A3"/>
    <w:rsid w:val="009F221B"/>
    <w:rsid w:val="00B5206E"/>
    <w:rsid w:val="00E57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6E"/>
  </w:style>
  <w:style w:type="paragraph" w:styleId="1">
    <w:name w:val="heading 1"/>
    <w:basedOn w:val="a"/>
    <w:link w:val="10"/>
    <w:uiPriority w:val="99"/>
    <w:qFormat/>
    <w:rsid w:val="00896EC3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b/>
      <w:bCs/>
      <w:color w:val="073702"/>
      <w:kern w:val="36"/>
      <w:sz w:val="39"/>
      <w:szCs w:val="39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6EC3"/>
    <w:rPr>
      <w:rFonts w:ascii="Tahoma" w:eastAsia="Times New Roman" w:hAnsi="Tahoma" w:cs="Times New Roman"/>
      <w:b/>
      <w:bCs/>
      <w:color w:val="073702"/>
      <w:kern w:val="36"/>
      <w:sz w:val="39"/>
      <w:szCs w:val="39"/>
      <w:lang/>
    </w:rPr>
  </w:style>
  <w:style w:type="numbering" w:customStyle="1" w:styleId="11">
    <w:name w:val="Нет списка1"/>
    <w:next w:val="a2"/>
    <w:semiHidden/>
    <w:rsid w:val="00896EC3"/>
  </w:style>
  <w:style w:type="character" w:styleId="a3">
    <w:name w:val="Hyperlink"/>
    <w:rsid w:val="00896EC3"/>
    <w:rPr>
      <w:rFonts w:ascii="Arial" w:hAnsi="Arial" w:cs="Arial"/>
      <w:sz w:val="20"/>
      <w:szCs w:val="20"/>
      <w:u w:val="single"/>
    </w:rPr>
  </w:style>
  <w:style w:type="paragraph" w:styleId="a4">
    <w:name w:val="Normal (Web)"/>
    <w:basedOn w:val="a"/>
    <w:uiPriority w:val="99"/>
    <w:unhideWhenUsed/>
    <w:rsid w:val="0089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96EC3"/>
    <w:pPr>
      <w:ind w:left="720"/>
    </w:pPr>
    <w:rPr>
      <w:rFonts w:ascii="Calibri" w:eastAsia="Times New Roman" w:hAnsi="Calibri" w:cs="Calibri"/>
      <w:lang w:eastAsia="ru-RU"/>
    </w:rPr>
  </w:style>
  <w:style w:type="paragraph" w:styleId="a6">
    <w:name w:val="No Spacing"/>
    <w:uiPriority w:val="1"/>
    <w:qFormat/>
    <w:rsid w:val="00896EC3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table" w:styleId="a7">
    <w:name w:val="Table Grid"/>
    <w:basedOn w:val="a1"/>
    <w:rsid w:val="00896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6E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896EC3"/>
    <w:rPr>
      <w:rFonts w:ascii="Calibri" w:eastAsia="Times New Roman" w:hAnsi="Calibri" w:cs="Times New Roman"/>
      <w:sz w:val="20"/>
      <w:szCs w:val="20"/>
      <w:lang/>
    </w:rPr>
  </w:style>
  <w:style w:type="character" w:customStyle="1" w:styleId="a9">
    <w:name w:val="Текст сноски Знак"/>
    <w:basedOn w:val="a0"/>
    <w:link w:val="a8"/>
    <w:uiPriority w:val="99"/>
    <w:rsid w:val="00896EC3"/>
    <w:rPr>
      <w:rFonts w:ascii="Calibri" w:eastAsia="Times New Roman" w:hAnsi="Calibri" w:cs="Times New Roman"/>
      <w:sz w:val="20"/>
      <w:szCs w:val="20"/>
      <w:lang/>
    </w:rPr>
  </w:style>
  <w:style w:type="character" w:styleId="aa">
    <w:name w:val="footnote reference"/>
    <w:uiPriority w:val="99"/>
    <w:unhideWhenUsed/>
    <w:rsid w:val="00896EC3"/>
    <w:rPr>
      <w:vertAlign w:val="superscript"/>
    </w:rPr>
  </w:style>
  <w:style w:type="character" w:customStyle="1" w:styleId="1256">
    <w:name w:val="Основной текст (12)56"/>
    <w:rsid w:val="00896EC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896EC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896EC3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896EC3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b">
    <w:name w:val="Balloon Text"/>
    <w:basedOn w:val="a"/>
    <w:link w:val="ac"/>
    <w:rsid w:val="00896EC3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kern w:val="1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896EC3"/>
    <w:rPr>
      <w:rFonts w:ascii="Tahoma" w:eastAsia="Times New Roman" w:hAnsi="Tahoma" w:cs="Tahoma"/>
      <w:kern w:val="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6E"/>
  </w:style>
  <w:style w:type="paragraph" w:styleId="1">
    <w:name w:val="heading 1"/>
    <w:basedOn w:val="a"/>
    <w:link w:val="10"/>
    <w:uiPriority w:val="99"/>
    <w:qFormat/>
    <w:rsid w:val="00896EC3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b/>
      <w:bCs/>
      <w:color w:val="073702"/>
      <w:kern w:val="36"/>
      <w:sz w:val="39"/>
      <w:szCs w:val="39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6EC3"/>
    <w:rPr>
      <w:rFonts w:ascii="Tahoma" w:eastAsia="Times New Roman" w:hAnsi="Tahoma" w:cs="Times New Roman"/>
      <w:b/>
      <w:bCs/>
      <w:color w:val="073702"/>
      <w:kern w:val="36"/>
      <w:sz w:val="39"/>
      <w:szCs w:val="39"/>
      <w:lang w:val="x-none" w:eastAsia="x-none"/>
    </w:rPr>
  </w:style>
  <w:style w:type="numbering" w:customStyle="1" w:styleId="11">
    <w:name w:val="Нет списка1"/>
    <w:next w:val="a2"/>
    <w:semiHidden/>
    <w:rsid w:val="00896EC3"/>
  </w:style>
  <w:style w:type="character" w:styleId="a3">
    <w:name w:val="Hyperlink"/>
    <w:rsid w:val="00896EC3"/>
    <w:rPr>
      <w:rFonts w:ascii="Arial" w:hAnsi="Arial" w:cs="Arial"/>
      <w:sz w:val="20"/>
      <w:szCs w:val="20"/>
      <w:u w:val="single"/>
    </w:rPr>
  </w:style>
  <w:style w:type="paragraph" w:styleId="a4">
    <w:name w:val="Normal (Web)"/>
    <w:basedOn w:val="a"/>
    <w:uiPriority w:val="99"/>
    <w:unhideWhenUsed/>
    <w:rsid w:val="0089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96EC3"/>
    <w:pPr>
      <w:ind w:left="720"/>
    </w:pPr>
    <w:rPr>
      <w:rFonts w:ascii="Calibri" w:eastAsia="Times New Roman" w:hAnsi="Calibri" w:cs="Calibri"/>
      <w:lang w:eastAsia="ru-RU"/>
    </w:rPr>
  </w:style>
  <w:style w:type="paragraph" w:styleId="a6">
    <w:name w:val="No Spacing"/>
    <w:uiPriority w:val="1"/>
    <w:qFormat/>
    <w:rsid w:val="00896EC3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table" w:styleId="a7">
    <w:name w:val="Table Grid"/>
    <w:basedOn w:val="a1"/>
    <w:rsid w:val="00896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6E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896EC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rsid w:val="00896EC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a">
    <w:name w:val="footnote reference"/>
    <w:uiPriority w:val="99"/>
    <w:unhideWhenUsed/>
    <w:rsid w:val="00896EC3"/>
    <w:rPr>
      <w:vertAlign w:val="superscript"/>
    </w:rPr>
  </w:style>
  <w:style w:type="character" w:customStyle="1" w:styleId="1256">
    <w:name w:val="Основной текст (12)56"/>
    <w:rsid w:val="00896EC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896EC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896EC3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896EC3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b">
    <w:name w:val="Balloon Text"/>
    <w:basedOn w:val="a"/>
    <w:link w:val="ac"/>
    <w:rsid w:val="00896EC3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kern w:val="1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896EC3"/>
    <w:rPr>
      <w:rFonts w:ascii="Tahoma" w:eastAsia="Times New Roman" w:hAnsi="Tahoma" w:cs="Tahoma"/>
      <w:kern w:val="1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2791</Words>
  <Characters>15915</Characters>
  <Application>Microsoft Office Word</Application>
  <DocSecurity>0</DocSecurity>
  <Lines>132</Lines>
  <Paragraphs>37</Paragraphs>
  <ScaleCrop>false</ScaleCrop>
  <Company/>
  <LinksUpToDate>false</LinksUpToDate>
  <CharactersWithSpaces>18669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Ильгиз</cp:lastModifiedBy>
  <cp:revision>5</cp:revision>
  <dcterms:created xsi:type="dcterms:W3CDTF">2020-03-01T06:03:00Z</dcterms:created>
  <dcterms:modified xsi:type="dcterms:W3CDTF">2020-03-01T13:11:00Z</dcterms:modified>
</cp:coreProperties>
</file>